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2FC19" w14:textId="77777777" w:rsidR="001752F2" w:rsidRPr="001752F2" w:rsidRDefault="001752F2" w:rsidP="001752F2">
      <w:pPr>
        <w:rPr>
          <w:b/>
          <w:bCs/>
          <w:lang w:val="en-GB"/>
        </w:rPr>
      </w:pPr>
      <w:r w:rsidRPr="001752F2">
        <w:rPr>
          <w:b/>
          <w:bCs/>
          <w:lang w:val="en-GB"/>
        </w:rPr>
        <w:t>GLADENFOLD – “SOULBOUND”</w:t>
      </w:r>
    </w:p>
    <w:p w14:paraId="2B0E1D21" w14:textId="77777777" w:rsidR="001752F2" w:rsidRPr="001752F2" w:rsidRDefault="001752F2" w:rsidP="001752F2">
      <w:pPr>
        <w:rPr>
          <w:b/>
          <w:bCs/>
          <w:lang w:val="en-GB"/>
        </w:rPr>
      </w:pPr>
      <w:r w:rsidRPr="001752F2">
        <w:rPr>
          <w:b/>
          <w:bCs/>
          <w:i/>
          <w:iCs/>
          <w:lang w:val="en-GB"/>
        </w:rPr>
        <w:t>New album out February 27 via Reaper Entertainment</w:t>
      </w:r>
    </w:p>
    <w:p w14:paraId="578050DB" w14:textId="77777777" w:rsidR="001752F2" w:rsidRPr="001752F2" w:rsidRDefault="001752F2" w:rsidP="001752F2">
      <w:pPr>
        <w:rPr>
          <w:lang w:val="en-GB"/>
        </w:rPr>
      </w:pPr>
      <w:r w:rsidRPr="001752F2">
        <w:rPr>
          <w:lang w:val="en-GB"/>
        </w:rPr>
        <w:t xml:space="preserve">Forged in the Finnish metal underground, </w:t>
      </w:r>
      <w:proofErr w:type="spellStart"/>
      <w:r w:rsidRPr="001752F2">
        <w:rPr>
          <w:b/>
          <w:bCs/>
          <w:lang w:val="en-GB"/>
        </w:rPr>
        <w:t>Gladenfold</w:t>
      </w:r>
      <w:proofErr w:type="spellEnd"/>
      <w:r w:rsidRPr="001752F2">
        <w:rPr>
          <w:lang w:val="en-GB"/>
        </w:rPr>
        <w:t xml:space="preserve"> have spent more than two decades shaping a sound that seamlessly fuses melodic death metal, power metal, and symphonic grandeur into something distinctly their own. Formed in </w:t>
      </w:r>
      <w:r w:rsidRPr="001752F2">
        <w:rPr>
          <w:b/>
          <w:bCs/>
          <w:lang w:val="en-GB"/>
        </w:rPr>
        <w:t>2003</w:t>
      </w:r>
      <w:r w:rsidRPr="001752F2">
        <w:rPr>
          <w:lang w:val="en-GB"/>
        </w:rPr>
        <w:t xml:space="preserve"> by brothers </w:t>
      </w:r>
      <w:r w:rsidRPr="001752F2">
        <w:rPr>
          <w:b/>
          <w:bCs/>
          <w:lang w:val="en-GB"/>
        </w:rPr>
        <w:t>Esko</w:t>
      </w:r>
      <w:r w:rsidRPr="001752F2">
        <w:rPr>
          <w:lang w:val="en-GB"/>
        </w:rPr>
        <w:t xml:space="preserve"> and </w:t>
      </w:r>
      <w:r w:rsidRPr="001752F2">
        <w:rPr>
          <w:b/>
          <w:bCs/>
          <w:lang w:val="en-GB"/>
        </w:rPr>
        <w:t>Lauri Itälä</w:t>
      </w:r>
      <w:r w:rsidRPr="001752F2">
        <w:rPr>
          <w:lang w:val="en-GB"/>
        </w:rPr>
        <w:t xml:space="preserve"> and a group of school friends, the band first stepped onto the stage at a local high-school festival in their hometown of </w:t>
      </w:r>
      <w:r w:rsidRPr="001752F2">
        <w:rPr>
          <w:b/>
          <w:bCs/>
          <w:lang w:val="en-GB"/>
        </w:rPr>
        <w:t>Turku</w:t>
      </w:r>
      <w:r w:rsidRPr="001752F2">
        <w:rPr>
          <w:lang w:val="en-GB"/>
        </w:rPr>
        <w:t xml:space="preserve">. Shortly after, the name </w:t>
      </w:r>
      <w:proofErr w:type="spellStart"/>
      <w:r w:rsidRPr="001752F2">
        <w:rPr>
          <w:lang w:val="en-GB"/>
        </w:rPr>
        <w:t>Gladenfold</w:t>
      </w:r>
      <w:proofErr w:type="spellEnd"/>
      <w:r w:rsidRPr="001752F2">
        <w:rPr>
          <w:lang w:val="en-GB"/>
        </w:rPr>
        <w:t xml:space="preserve"> was born, the brothers switched to their now-signature instruments, and the early demos began to take shape.</w:t>
      </w:r>
    </w:p>
    <w:p w14:paraId="70AAC18A" w14:textId="77777777" w:rsidR="001752F2" w:rsidRPr="001752F2" w:rsidRDefault="001752F2" w:rsidP="001752F2">
      <w:pPr>
        <w:rPr>
          <w:lang w:val="en-GB"/>
        </w:rPr>
      </w:pPr>
      <w:r w:rsidRPr="001752F2">
        <w:rPr>
          <w:lang w:val="en-GB"/>
        </w:rPr>
        <w:t xml:space="preserve">While </w:t>
      </w:r>
      <w:proofErr w:type="spellStart"/>
      <w:r w:rsidRPr="001752F2">
        <w:rPr>
          <w:lang w:val="en-GB"/>
        </w:rPr>
        <w:t>Gladenfold</w:t>
      </w:r>
      <w:proofErr w:type="spellEnd"/>
      <w:r w:rsidRPr="001752F2">
        <w:rPr>
          <w:lang w:val="en-GB"/>
        </w:rPr>
        <w:t xml:space="preserve"> initially leaned toward folk-tinged metal, their musical identity soon evolved. Melodic death metal and symphonic elements became dominant, and in recent years a bold surge of power-metal energy has risen to the forefront. Despite various line-up changes during the band’s formative decade, </w:t>
      </w:r>
      <w:r w:rsidRPr="001752F2">
        <w:rPr>
          <w:b/>
          <w:bCs/>
          <w:lang w:val="en-GB"/>
        </w:rPr>
        <w:t>Esko and Lauri</w:t>
      </w:r>
      <w:r w:rsidRPr="001752F2">
        <w:rPr>
          <w:lang w:val="en-GB"/>
        </w:rPr>
        <w:t xml:space="preserve"> remained the anchor points. Today, with a stable lineup featuring </w:t>
      </w:r>
      <w:r w:rsidRPr="001752F2">
        <w:rPr>
          <w:b/>
          <w:bCs/>
          <w:lang w:val="en-GB"/>
        </w:rPr>
        <w:t>Paavali</w:t>
      </w:r>
      <w:r w:rsidRPr="001752F2">
        <w:rPr>
          <w:lang w:val="en-GB"/>
        </w:rPr>
        <w:t xml:space="preserve">, </w:t>
      </w:r>
      <w:r w:rsidRPr="001752F2">
        <w:rPr>
          <w:b/>
          <w:bCs/>
          <w:lang w:val="en-GB"/>
        </w:rPr>
        <w:t>Matias</w:t>
      </w:r>
      <w:r w:rsidRPr="001752F2">
        <w:rPr>
          <w:lang w:val="en-GB"/>
        </w:rPr>
        <w:t xml:space="preserve">, </w:t>
      </w:r>
      <w:r w:rsidRPr="001752F2">
        <w:rPr>
          <w:b/>
          <w:bCs/>
          <w:lang w:val="en-GB"/>
        </w:rPr>
        <w:t>Toke</w:t>
      </w:r>
      <w:r w:rsidRPr="001752F2">
        <w:rPr>
          <w:lang w:val="en-GB"/>
        </w:rPr>
        <w:t xml:space="preserve">, and </w:t>
      </w:r>
      <w:r w:rsidRPr="001752F2">
        <w:rPr>
          <w:b/>
          <w:bCs/>
          <w:lang w:val="en-GB"/>
        </w:rPr>
        <w:t>Ville</w:t>
      </w:r>
      <w:r w:rsidRPr="001752F2">
        <w:rPr>
          <w:lang w:val="en-GB"/>
        </w:rPr>
        <w:t xml:space="preserve">, </w:t>
      </w:r>
      <w:proofErr w:type="spellStart"/>
      <w:r w:rsidRPr="001752F2">
        <w:rPr>
          <w:lang w:val="en-GB"/>
        </w:rPr>
        <w:t>Gladenfold</w:t>
      </w:r>
      <w:proofErr w:type="spellEnd"/>
      <w:r w:rsidRPr="001752F2">
        <w:rPr>
          <w:lang w:val="en-GB"/>
        </w:rPr>
        <w:t xml:space="preserve"> stand stronger than ever, building on a foundation deeply rooted in the Finnish and German metal scenes of the ’90s and early ’00s.</w:t>
      </w:r>
    </w:p>
    <w:p w14:paraId="61CFBF1F" w14:textId="77777777" w:rsidR="001752F2" w:rsidRPr="001752F2" w:rsidRDefault="001752F2" w:rsidP="001752F2">
      <w:pPr>
        <w:rPr>
          <w:lang w:val="en-GB"/>
        </w:rPr>
      </w:pPr>
      <w:r w:rsidRPr="001752F2">
        <w:rPr>
          <w:lang w:val="en-GB"/>
        </w:rPr>
        <w:t xml:space="preserve">A major turning point arrived during the challenging creation of their second album, </w:t>
      </w:r>
      <w:r w:rsidRPr="001752F2">
        <w:rPr>
          <w:b/>
          <w:bCs/>
          <w:lang w:val="en-GB"/>
        </w:rPr>
        <w:t>“When Gods Descend.”</w:t>
      </w:r>
      <w:r w:rsidRPr="001752F2">
        <w:rPr>
          <w:lang w:val="en-GB"/>
        </w:rPr>
        <w:t xml:space="preserve"> The process was long and difficult, but its international reception proved revitalizing. New members joined, Esko stepped away from guitar to focus entirely on vocals, and the band emerged with renewed determination. In retrospect, these years became a “make-it-or-break-it” era that ultimately forged Gladenfold’s modern identity.</w:t>
      </w:r>
    </w:p>
    <w:p w14:paraId="79E3E8FE" w14:textId="77777777" w:rsidR="001752F2" w:rsidRPr="001752F2" w:rsidRDefault="001752F2" w:rsidP="001752F2">
      <w:r w:rsidRPr="001752F2">
        <w:pict w14:anchorId="7904791E">
          <v:rect id="_x0000_i1055" style="width:0;height:1.5pt" o:hralign="center" o:hrstd="t" o:hr="t" fillcolor="#a0a0a0" stroked="f"/>
        </w:pict>
      </w:r>
    </w:p>
    <w:p w14:paraId="376E4538" w14:textId="77777777" w:rsidR="001752F2" w:rsidRPr="001752F2" w:rsidRDefault="001752F2" w:rsidP="001752F2">
      <w:pPr>
        <w:rPr>
          <w:b/>
          <w:bCs/>
          <w:lang w:val="en-GB"/>
        </w:rPr>
      </w:pPr>
      <w:r w:rsidRPr="001752F2">
        <w:rPr>
          <w:b/>
          <w:bCs/>
          <w:lang w:val="en-GB"/>
        </w:rPr>
        <w:t>The New Album – “Soulbound”</w:t>
      </w:r>
    </w:p>
    <w:p w14:paraId="1C625362" w14:textId="77777777" w:rsidR="001752F2" w:rsidRPr="001752F2" w:rsidRDefault="001752F2" w:rsidP="001752F2">
      <w:pPr>
        <w:rPr>
          <w:lang w:val="en-GB"/>
        </w:rPr>
      </w:pPr>
      <w:r w:rsidRPr="001752F2">
        <w:rPr>
          <w:lang w:val="en-GB"/>
        </w:rPr>
        <w:t xml:space="preserve">Releasing </w:t>
      </w:r>
      <w:r w:rsidRPr="001752F2">
        <w:rPr>
          <w:b/>
          <w:bCs/>
          <w:lang w:val="en-GB"/>
        </w:rPr>
        <w:t>February 27 via Reaper Entertainment</w:t>
      </w:r>
      <w:r w:rsidRPr="001752F2">
        <w:rPr>
          <w:lang w:val="en-GB"/>
        </w:rPr>
        <w:t xml:space="preserve">, </w:t>
      </w:r>
      <w:r w:rsidRPr="001752F2">
        <w:rPr>
          <w:i/>
          <w:iCs/>
          <w:lang w:val="en-GB"/>
        </w:rPr>
        <w:t>Soulbound</w:t>
      </w:r>
      <w:r w:rsidRPr="001752F2">
        <w:rPr>
          <w:lang w:val="en-GB"/>
        </w:rPr>
        <w:t xml:space="preserve"> marks Gladenfold’s most ambitious and expansive work to date. Conceived in the aftermath of the darker, melodeath-leaning album </w:t>
      </w:r>
      <w:r w:rsidRPr="001752F2">
        <w:rPr>
          <w:i/>
          <w:iCs/>
          <w:lang w:val="en-GB"/>
        </w:rPr>
        <w:t>Nemesis</w:t>
      </w:r>
      <w:r w:rsidRPr="001752F2">
        <w:rPr>
          <w:lang w:val="en-GB"/>
        </w:rPr>
        <w:t>, the new record represents a deliberate shift toward brightness, melody, and power-metal majesty—while still carrying the emotional weight and intensity of their past.</w:t>
      </w:r>
    </w:p>
    <w:p w14:paraId="03258882" w14:textId="77777777" w:rsidR="001752F2" w:rsidRPr="001752F2" w:rsidRDefault="001752F2" w:rsidP="001752F2">
      <w:pPr>
        <w:rPr>
          <w:b/>
          <w:bCs/>
          <w:lang w:val="en-GB"/>
        </w:rPr>
      </w:pPr>
      <w:r w:rsidRPr="001752F2">
        <w:rPr>
          <w:b/>
          <w:bCs/>
          <w:lang w:val="en-GB"/>
        </w:rPr>
        <w:t>A Concept of Cycles, Fate, and Consequence</w:t>
      </w:r>
    </w:p>
    <w:p w14:paraId="51F295A7" w14:textId="77777777" w:rsidR="001752F2" w:rsidRPr="001752F2" w:rsidRDefault="001752F2" w:rsidP="001752F2">
      <w:pPr>
        <w:rPr>
          <w:lang w:val="en-GB"/>
        </w:rPr>
      </w:pPr>
      <w:r w:rsidRPr="001752F2">
        <w:rPr>
          <w:i/>
          <w:iCs/>
          <w:lang w:val="en-GB"/>
        </w:rPr>
        <w:t>Soulbound</w:t>
      </w:r>
      <w:r w:rsidRPr="001752F2">
        <w:rPr>
          <w:lang w:val="en-GB"/>
        </w:rPr>
        <w:t xml:space="preserve"> is a conceptual narrative centered on two characters whose choices intertwine their destinies across multiple lifetimes. Themes of </w:t>
      </w:r>
      <w:r w:rsidRPr="001752F2">
        <w:rPr>
          <w:b/>
          <w:bCs/>
          <w:lang w:val="en-GB"/>
        </w:rPr>
        <w:t>revenge, regret, forgiveness</w:t>
      </w:r>
      <w:r w:rsidRPr="001752F2">
        <w:rPr>
          <w:lang w:val="en-GB"/>
        </w:rPr>
        <w:t>, and the consequences of one’s actions run deeply through the album—reflecting not only timeless storytelling but also the turbulent state of the world that inspired it.</w:t>
      </w:r>
    </w:p>
    <w:p w14:paraId="62640AE0" w14:textId="77777777" w:rsidR="001752F2" w:rsidRPr="001752F2" w:rsidRDefault="001752F2" w:rsidP="001752F2">
      <w:pPr>
        <w:rPr>
          <w:b/>
          <w:bCs/>
          <w:lang w:val="en-GB"/>
        </w:rPr>
      </w:pPr>
      <w:r w:rsidRPr="001752F2">
        <w:rPr>
          <w:b/>
          <w:bCs/>
          <w:lang w:val="en-GB"/>
        </w:rPr>
        <w:t>Musical Evolution</w:t>
      </w:r>
    </w:p>
    <w:p w14:paraId="330210BD" w14:textId="77777777" w:rsidR="001752F2" w:rsidRPr="001752F2" w:rsidRDefault="001752F2" w:rsidP="001752F2">
      <w:pPr>
        <w:rPr>
          <w:lang w:val="en-GB"/>
        </w:rPr>
      </w:pPr>
      <w:r w:rsidRPr="001752F2">
        <w:rPr>
          <w:lang w:val="en-GB"/>
        </w:rPr>
        <w:t xml:space="preserve">Technically, </w:t>
      </w:r>
      <w:r w:rsidRPr="001752F2">
        <w:rPr>
          <w:i/>
          <w:iCs/>
          <w:lang w:val="en-GB"/>
        </w:rPr>
        <w:t>Soulbound</w:t>
      </w:r>
      <w:r w:rsidRPr="001752F2">
        <w:rPr>
          <w:lang w:val="en-GB"/>
        </w:rPr>
        <w:t xml:space="preserve"> is Gladenfold’s most challenging album yet. Growl vocals have been largely stripped away in favor of a more melodic and accessible vocal expression. Despite the demanding musicianship, the songwriting feels more focused, straightforward, and refined than ever. Tracks such as </w:t>
      </w:r>
      <w:r w:rsidRPr="001752F2">
        <w:rPr>
          <w:b/>
          <w:bCs/>
          <w:lang w:val="en-GB"/>
        </w:rPr>
        <w:t>“Ghostlike”</w:t>
      </w:r>
      <w:r w:rsidRPr="001752F2">
        <w:rPr>
          <w:lang w:val="en-GB"/>
        </w:rPr>
        <w:t xml:space="preserve"> and </w:t>
      </w:r>
      <w:r w:rsidRPr="001752F2">
        <w:rPr>
          <w:b/>
          <w:bCs/>
          <w:lang w:val="en-GB"/>
        </w:rPr>
        <w:t>“Soulbound Parallax”</w:t>
      </w:r>
      <w:r w:rsidRPr="001752F2">
        <w:rPr>
          <w:lang w:val="en-GB"/>
        </w:rPr>
        <w:t xml:space="preserve"> stand out as personal creative milestones for the band, with “Ghostlike” acting as the emotional and narrative centerpiece of the entire concept.</w:t>
      </w:r>
    </w:p>
    <w:p w14:paraId="7148E292" w14:textId="3B62FEA4" w:rsidR="001752F2" w:rsidRPr="001752F2" w:rsidRDefault="001752F2" w:rsidP="001752F2">
      <w:pPr>
        <w:rPr>
          <w:b/>
          <w:bCs/>
          <w:lang w:val="en-GB"/>
        </w:rPr>
      </w:pPr>
      <w:r w:rsidRPr="001752F2">
        <w:rPr>
          <w:b/>
          <w:bCs/>
          <w:lang w:val="en-GB"/>
        </w:rPr>
        <w:lastRenderedPageBreak/>
        <w:br/>
      </w:r>
      <w:r w:rsidRPr="001752F2">
        <w:rPr>
          <w:b/>
          <w:bCs/>
          <w:lang w:val="en-GB"/>
        </w:rPr>
        <w:br/>
      </w:r>
      <w:r w:rsidRPr="001752F2">
        <w:rPr>
          <w:b/>
          <w:bCs/>
          <w:lang w:val="en-GB"/>
        </w:rPr>
        <w:t>Created by the Band – From Start to Finish</w:t>
      </w:r>
    </w:p>
    <w:p w14:paraId="1428F8EC" w14:textId="77777777" w:rsidR="001752F2" w:rsidRPr="001752F2" w:rsidRDefault="001752F2" w:rsidP="001752F2">
      <w:pPr>
        <w:rPr>
          <w:lang w:val="en-GB"/>
        </w:rPr>
      </w:pPr>
      <w:r w:rsidRPr="001752F2">
        <w:rPr>
          <w:lang w:val="en-GB"/>
        </w:rPr>
        <w:t xml:space="preserve">Recording was carried out largely in the band members’ home studios, with drums tracked at </w:t>
      </w:r>
      <w:r w:rsidRPr="001752F2">
        <w:rPr>
          <w:b/>
          <w:bCs/>
          <w:lang w:val="en-GB"/>
        </w:rPr>
        <w:t>Oxroad Studios</w:t>
      </w:r>
      <w:r w:rsidRPr="001752F2">
        <w:rPr>
          <w:lang w:val="en-GB"/>
        </w:rPr>
        <w:t xml:space="preserve"> in Marttila. The production was a true collective effort: ideas were shaped collaboratively through countless exchanges, arranging sessions, and creative back-and-forths—sometimes bordering on chaos, but always fueled by passion.</w:t>
      </w:r>
      <w:r w:rsidRPr="001752F2">
        <w:rPr>
          <w:lang w:val="en-GB"/>
        </w:rPr>
        <w:br/>
        <w:t xml:space="preserve">For the first time in the band’s history, mixing was done entirely in-house by </w:t>
      </w:r>
      <w:r w:rsidRPr="001752F2">
        <w:rPr>
          <w:b/>
          <w:bCs/>
          <w:lang w:val="en-GB"/>
        </w:rPr>
        <w:t>Toke</w:t>
      </w:r>
      <w:r w:rsidRPr="001752F2">
        <w:rPr>
          <w:lang w:val="en-GB"/>
        </w:rPr>
        <w:t xml:space="preserve">, who translated the group’s shared vision into a powerful, cohesive sound. The album was mastered by </w:t>
      </w:r>
      <w:r w:rsidRPr="001752F2">
        <w:rPr>
          <w:b/>
          <w:bCs/>
          <w:lang w:val="en-GB"/>
        </w:rPr>
        <w:t>Miro Kiiski</w:t>
      </w:r>
      <w:r w:rsidRPr="001752F2">
        <w:rPr>
          <w:lang w:val="en-GB"/>
        </w:rPr>
        <w:t>, whose professional touch brought the final shine to the record.</w:t>
      </w:r>
    </w:p>
    <w:p w14:paraId="02E22F35" w14:textId="77777777" w:rsidR="001752F2" w:rsidRPr="001752F2" w:rsidRDefault="001752F2" w:rsidP="001752F2">
      <w:r w:rsidRPr="001752F2">
        <w:pict w14:anchorId="3BA77CDE">
          <v:rect id="_x0000_i1056" style="width:0;height:1.5pt" o:hralign="center" o:hrstd="t" o:hr="t" fillcolor="#a0a0a0" stroked="f"/>
        </w:pict>
      </w:r>
    </w:p>
    <w:p w14:paraId="3A39C3F2" w14:textId="77777777" w:rsidR="001752F2" w:rsidRPr="001752F2" w:rsidRDefault="001752F2" w:rsidP="001752F2">
      <w:pPr>
        <w:rPr>
          <w:b/>
          <w:bCs/>
          <w:lang w:val="en-GB"/>
        </w:rPr>
      </w:pPr>
      <w:r w:rsidRPr="001752F2">
        <w:rPr>
          <w:b/>
          <w:bCs/>
          <w:lang w:val="en-GB"/>
        </w:rPr>
        <w:t>Songwriting &amp; Creative Chemistry</w:t>
      </w:r>
    </w:p>
    <w:p w14:paraId="551EDD87" w14:textId="77777777" w:rsidR="001752F2" w:rsidRPr="001752F2" w:rsidRDefault="001752F2" w:rsidP="001752F2">
      <w:pPr>
        <w:rPr>
          <w:lang w:val="en-GB"/>
        </w:rPr>
      </w:pPr>
      <w:r w:rsidRPr="001752F2">
        <w:rPr>
          <w:lang w:val="en-GB"/>
        </w:rPr>
        <w:t xml:space="preserve">While </w:t>
      </w:r>
      <w:r w:rsidRPr="001752F2">
        <w:rPr>
          <w:b/>
          <w:bCs/>
          <w:lang w:val="en-GB"/>
        </w:rPr>
        <w:t>Esko</w:t>
      </w:r>
      <w:r w:rsidRPr="001752F2">
        <w:rPr>
          <w:lang w:val="en-GB"/>
        </w:rPr>
        <w:t xml:space="preserve"> is the primary composer, every member contributes to arranging and refining the material. This collaborative approach often leads to unexpected and extraordinary results—moments where a song evolves far beyond its initial demo. Not every idea makes the cut, and Esko jokes about the “thousand rejected ideas” still sitting on his hard drive. Influences from </w:t>
      </w:r>
      <w:r w:rsidRPr="001752F2">
        <w:rPr>
          <w:b/>
          <w:bCs/>
          <w:lang w:val="en-GB"/>
        </w:rPr>
        <w:t>Kamelot</w:t>
      </w:r>
      <w:r w:rsidRPr="001752F2">
        <w:rPr>
          <w:lang w:val="en-GB"/>
        </w:rPr>
        <w:t xml:space="preserve">, </w:t>
      </w:r>
      <w:r w:rsidRPr="001752F2">
        <w:rPr>
          <w:b/>
          <w:bCs/>
          <w:lang w:val="en-GB"/>
        </w:rPr>
        <w:t>Blind Guardian</w:t>
      </w:r>
      <w:r w:rsidRPr="001752F2">
        <w:rPr>
          <w:lang w:val="en-GB"/>
        </w:rPr>
        <w:t xml:space="preserve">, </w:t>
      </w:r>
      <w:r w:rsidRPr="001752F2">
        <w:rPr>
          <w:b/>
          <w:bCs/>
          <w:lang w:val="en-GB"/>
        </w:rPr>
        <w:t>Children of Bodom</w:t>
      </w:r>
      <w:r w:rsidRPr="001752F2">
        <w:rPr>
          <w:lang w:val="en-GB"/>
        </w:rPr>
        <w:t>, and other familiar giants remain present, but Gladenfold’s sound has long since taken on a life of its own.</w:t>
      </w:r>
    </w:p>
    <w:p w14:paraId="1C2560E2" w14:textId="77777777" w:rsidR="001752F2" w:rsidRPr="001752F2" w:rsidRDefault="001752F2" w:rsidP="001752F2">
      <w:r w:rsidRPr="001752F2">
        <w:pict w14:anchorId="236E2BFD">
          <v:rect id="_x0000_i1057" style="width:0;height:1.5pt" o:hralign="center" o:hrstd="t" o:hr="t" fillcolor="#a0a0a0" stroked="f"/>
        </w:pict>
      </w:r>
    </w:p>
    <w:p w14:paraId="61027399" w14:textId="77777777" w:rsidR="001752F2" w:rsidRPr="001752F2" w:rsidRDefault="001752F2" w:rsidP="001752F2">
      <w:pPr>
        <w:rPr>
          <w:b/>
          <w:bCs/>
          <w:lang w:val="en-GB"/>
        </w:rPr>
      </w:pPr>
      <w:r w:rsidRPr="001752F2">
        <w:rPr>
          <w:b/>
          <w:bCs/>
          <w:lang w:val="en-GB"/>
        </w:rPr>
        <w:t>Live Energy and the Road Ahead</w:t>
      </w:r>
    </w:p>
    <w:p w14:paraId="3619A8F2" w14:textId="77777777" w:rsidR="001752F2" w:rsidRPr="001752F2" w:rsidRDefault="001752F2" w:rsidP="001752F2">
      <w:pPr>
        <w:rPr>
          <w:lang w:val="en-GB"/>
        </w:rPr>
      </w:pPr>
      <w:r w:rsidRPr="001752F2">
        <w:rPr>
          <w:lang w:val="en-GB"/>
        </w:rPr>
        <w:t xml:space="preserve">Over the course of twenty years, Gladenfold have played everything from tiny pub corners to major Finnish festival stages. Highlights include appearances at </w:t>
      </w:r>
      <w:r w:rsidRPr="001752F2">
        <w:rPr>
          <w:b/>
          <w:bCs/>
          <w:lang w:val="en-GB"/>
        </w:rPr>
        <w:t>Nummirock</w:t>
      </w:r>
      <w:r w:rsidRPr="001752F2">
        <w:rPr>
          <w:lang w:val="en-GB"/>
        </w:rPr>
        <w:t xml:space="preserve"> and multiple shows supporting </w:t>
      </w:r>
      <w:r w:rsidRPr="001752F2">
        <w:rPr>
          <w:b/>
          <w:bCs/>
          <w:lang w:val="en-GB"/>
        </w:rPr>
        <w:t>Battle Beast</w:t>
      </w:r>
      <w:r w:rsidRPr="001752F2">
        <w:rPr>
          <w:lang w:val="en-GB"/>
        </w:rPr>
        <w:t xml:space="preserve"> in 2023 and 2024. With </w:t>
      </w:r>
      <w:r w:rsidRPr="001752F2">
        <w:rPr>
          <w:i/>
          <w:iCs/>
          <w:lang w:val="en-GB"/>
        </w:rPr>
        <w:t>Soulbound</w:t>
      </w:r>
      <w:r w:rsidRPr="001752F2">
        <w:rPr>
          <w:lang w:val="en-GB"/>
        </w:rPr>
        <w:t xml:space="preserve"> being a highly energetic album, the band is eager to bring new songs—such as </w:t>
      </w:r>
      <w:r w:rsidRPr="001752F2">
        <w:rPr>
          <w:b/>
          <w:bCs/>
          <w:lang w:val="en-GB"/>
        </w:rPr>
        <w:t>“For My Queen”</w:t>
      </w:r>
      <w:r w:rsidRPr="001752F2">
        <w:rPr>
          <w:lang w:val="en-GB"/>
        </w:rPr>
        <w:t xml:space="preserve"> and </w:t>
      </w:r>
      <w:r w:rsidRPr="001752F2">
        <w:rPr>
          <w:b/>
          <w:bCs/>
          <w:lang w:val="en-GB"/>
        </w:rPr>
        <w:t>“Fire Wind”</w:t>
      </w:r>
      <w:r w:rsidRPr="001752F2">
        <w:rPr>
          <w:lang w:val="en-GB"/>
        </w:rPr>
        <w:t>—to the stage.</w:t>
      </w:r>
    </w:p>
    <w:p w14:paraId="11732921" w14:textId="77777777" w:rsidR="001752F2" w:rsidRPr="001752F2" w:rsidRDefault="001752F2" w:rsidP="001752F2">
      <w:pPr>
        <w:rPr>
          <w:lang w:val="en-GB"/>
        </w:rPr>
      </w:pPr>
      <w:r w:rsidRPr="001752F2">
        <w:rPr>
          <w:lang w:val="en-GB"/>
        </w:rPr>
        <w:t xml:space="preserve">In spring </w:t>
      </w:r>
      <w:r w:rsidRPr="001752F2">
        <w:rPr>
          <w:b/>
          <w:bCs/>
          <w:lang w:val="en-GB"/>
        </w:rPr>
        <w:t>2026</w:t>
      </w:r>
      <w:r w:rsidRPr="001752F2">
        <w:rPr>
          <w:lang w:val="en-GB"/>
        </w:rPr>
        <w:t xml:space="preserve">, Gladenfold will embark on a </w:t>
      </w:r>
      <w:r w:rsidRPr="001752F2">
        <w:rPr>
          <w:b/>
          <w:bCs/>
          <w:lang w:val="en-GB"/>
        </w:rPr>
        <w:t>Finnish album release tour</w:t>
      </w:r>
      <w:r w:rsidRPr="001752F2">
        <w:rPr>
          <w:lang w:val="en-GB"/>
        </w:rPr>
        <w:t>, followed by a summer of festival appearances. The band also hopes to return to Central Europe during this album cycle.</w:t>
      </w:r>
    </w:p>
    <w:p w14:paraId="09FD88F8" w14:textId="77777777" w:rsidR="001752F2" w:rsidRPr="001752F2" w:rsidRDefault="001752F2" w:rsidP="001752F2">
      <w:r w:rsidRPr="001752F2">
        <w:pict w14:anchorId="549A4C7F">
          <v:rect id="_x0000_i1058" style="width:0;height:1.5pt" o:hralign="center" o:hrstd="t" o:hr="t" fillcolor="#a0a0a0" stroked="f"/>
        </w:pict>
      </w:r>
    </w:p>
    <w:p w14:paraId="5E7C4B7D" w14:textId="77777777" w:rsidR="001752F2" w:rsidRPr="001752F2" w:rsidRDefault="001752F2" w:rsidP="001752F2">
      <w:pPr>
        <w:rPr>
          <w:b/>
          <w:bCs/>
          <w:lang w:val="en-GB"/>
        </w:rPr>
      </w:pPr>
      <w:r w:rsidRPr="001752F2">
        <w:rPr>
          <w:b/>
          <w:bCs/>
          <w:lang w:val="en-GB"/>
        </w:rPr>
        <w:t>What “Soulbound” Means</w:t>
      </w:r>
    </w:p>
    <w:p w14:paraId="6168D97E" w14:textId="77777777" w:rsidR="001752F2" w:rsidRPr="001752F2" w:rsidRDefault="001752F2" w:rsidP="001752F2">
      <w:pPr>
        <w:rPr>
          <w:lang w:val="en-GB"/>
        </w:rPr>
      </w:pPr>
      <w:r w:rsidRPr="001752F2">
        <w:rPr>
          <w:lang w:val="en-GB"/>
        </w:rPr>
        <w:t xml:space="preserve">For the band, </w:t>
      </w:r>
      <w:r w:rsidRPr="001752F2">
        <w:rPr>
          <w:i/>
          <w:iCs/>
          <w:lang w:val="en-GB"/>
        </w:rPr>
        <w:t>Soulbound</w:t>
      </w:r>
      <w:r w:rsidRPr="001752F2">
        <w:rPr>
          <w:lang w:val="en-GB"/>
        </w:rPr>
        <w:t xml:space="preserve"> symbolizes </w:t>
      </w:r>
      <w:r w:rsidRPr="001752F2">
        <w:rPr>
          <w:b/>
          <w:bCs/>
          <w:lang w:val="en-GB"/>
        </w:rPr>
        <w:t>destiny by choice</w:t>
      </w:r>
      <w:r w:rsidRPr="001752F2">
        <w:rPr>
          <w:lang w:val="en-GB"/>
        </w:rPr>
        <w:t>—the idea that one’s decisions shape the future, for better or worse. The message they wish to share with listeners is simple but powerful:</w:t>
      </w:r>
    </w:p>
    <w:p w14:paraId="0E6CA3DF" w14:textId="77777777" w:rsidR="001752F2" w:rsidRPr="001752F2" w:rsidRDefault="001752F2" w:rsidP="001752F2">
      <w:pPr>
        <w:rPr>
          <w:lang w:val="en-GB"/>
        </w:rPr>
      </w:pPr>
      <w:r w:rsidRPr="001752F2">
        <w:rPr>
          <w:b/>
          <w:bCs/>
          <w:lang w:val="en-GB"/>
        </w:rPr>
        <w:t>“Listen to metal and make the world a better place.”</w:t>
      </w:r>
    </w:p>
    <w:p w14:paraId="78D76778" w14:textId="77777777" w:rsidR="001752F2" w:rsidRPr="001752F2" w:rsidRDefault="001752F2" w:rsidP="001752F2">
      <w:r w:rsidRPr="001752F2">
        <w:pict w14:anchorId="3E7577D5">
          <v:rect id="_x0000_i1059" style="width:0;height:1.5pt" o:hralign="center" o:hrstd="t" o:hr="t" fillcolor="#a0a0a0" stroked="f"/>
        </w:pict>
      </w:r>
    </w:p>
    <w:p w14:paraId="7AA94F0A" w14:textId="77777777" w:rsidR="001752F2" w:rsidRPr="001752F2" w:rsidRDefault="001752F2" w:rsidP="001752F2">
      <w:pPr>
        <w:rPr>
          <w:b/>
          <w:bCs/>
          <w:lang w:val="en-GB"/>
        </w:rPr>
      </w:pPr>
      <w:r w:rsidRPr="001752F2">
        <w:rPr>
          <w:b/>
          <w:bCs/>
          <w:lang w:val="en-GB"/>
        </w:rPr>
        <w:t>In Three Words</w:t>
      </w:r>
    </w:p>
    <w:p w14:paraId="4C4A3AED" w14:textId="77777777" w:rsidR="001752F2" w:rsidRPr="001752F2" w:rsidRDefault="001752F2" w:rsidP="001752F2">
      <w:r w:rsidRPr="001752F2">
        <w:rPr>
          <w:b/>
          <w:bCs/>
          <w:lang w:val="en-GB"/>
        </w:rPr>
        <w:t xml:space="preserve">Emotional. Powerful. </w:t>
      </w:r>
      <w:r w:rsidRPr="001752F2">
        <w:rPr>
          <w:b/>
          <w:bCs/>
        </w:rPr>
        <w:t xml:space="preserve">Epic </w:t>
      </w:r>
      <w:proofErr w:type="spellStart"/>
      <w:r w:rsidRPr="001752F2">
        <w:rPr>
          <w:b/>
          <w:bCs/>
        </w:rPr>
        <w:t>yet</w:t>
      </w:r>
      <w:proofErr w:type="spellEnd"/>
      <w:r w:rsidRPr="001752F2">
        <w:rPr>
          <w:b/>
          <w:bCs/>
        </w:rPr>
        <w:t xml:space="preserve"> </w:t>
      </w:r>
      <w:proofErr w:type="spellStart"/>
      <w:r w:rsidRPr="001752F2">
        <w:rPr>
          <w:b/>
          <w:bCs/>
        </w:rPr>
        <w:t>melancholic</w:t>
      </w:r>
      <w:proofErr w:type="spellEnd"/>
      <w:r w:rsidRPr="001752F2">
        <w:rPr>
          <w:b/>
          <w:bCs/>
        </w:rPr>
        <w:t>.</w:t>
      </w:r>
    </w:p>
    <w:p w14:paraId="1B362763" w14:textId="77777777" w:rsidR="006E2639" w:rsidRDefault="006E2639"/>
    <w:sectPr w:rsidR="006E263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2F2"/>
    <w:rsid w:val="001752F2"/>
    <w:rsid w:val="00353B71"/>
    <w:rsid w:val="006E2639"/>
    <w:rsid w:val="007E36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516DC"/>
  <w15:chartTrackingRefBased/>
  <w15:docId w15:val="{4DF61DFF-681E-41B9-A56A-D07E32F06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752F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1752F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1752F2"/>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1752F2"/>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1752F2"/>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1752F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752F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752F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752F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752F2"/>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1752F2"/>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1752F2"/>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1752F2"/>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1752F2"/>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1752F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752F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752F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752F2"/>
    <w:rPr>
      <w:rFonts w:eastAsiaTheme="majorEastAsia" w:cstheme="majorBidi"/>
      <w:color w:val="272727" w:themeColor="text1" w:themeTint="D8"/>
    </w:rPr>
  </w:style>
  <w:style w:type="paragraph" w:styleId="Titel">
    <w:name w:val="Title"/>
    <w:basedOn w:val="Standard"/>
    <w:next w:val="Standard"/>
    <w:link w:val="TitelZchn"/>
    <w:uiPriority w:val="10"/>
    <w:qFormat/>
    <w:rsid w:val="001752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752F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752F2"/>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752F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752F2"/>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752F2"/>
    <w:rPr>
      <w:i/>
      <w:iCs/>
      <w:color w:val="404040" w:themeColor="text1" w:themeTint="BF"/>
    </w:rPr>
  </w:style>
  <w:style w:type="paragraph" w:styleId="Listenabsatz">
    <w:name w:val="List Paragraph"/>
    <w:basedOn w:val="Standard"/>
    <w:uiPriority w:val="34"/>
    <w:qFormat/>
    <w:rsid w:val="001752F2"/>
    <w:pPr>
      <w:ind w:left="720"/>
      <w:contextualSpacing/>
    </w:pPr>
  </w:style>
  <w:style w:type="character" w:styleId="IntensiveHervorhebung">
    <w:name w:val="Intense Emphasis"/>
    <w:basedOn w:val="Absatz-Standardschriftart"/>
    <w:uiPriority w:val="21"/>
    <w:qFormat/>
    <w:rsid w:val="001752F2"/>
    <w:rPr>
      <w:i/>
      <w:iCs/>
      <w:color w:val="365F91" w:themeColor="accent1" w:themeShade="BF"/>
    </w:rPr>
  </w:style>
  <w:style w:type="paragraph" w:styleId="IntensivesZitat">
    <w:name w:val="Intense Quote"/>
    <w:basedOn w:val="Standard"/>
    <w:next w:val="Standard"/>
    <w:link w:val="IntensivesZitatZchn"/>
    <w:uiPriority w:val="30"/>
    <w:qFormat/>
    <w:rsid w:val="001752F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1752F2"/>
    <w:rPr>
      <w:i/>
      <w:iCs/>
      <w:color w:val="365F91" w:themeColor="accent1" w:themeShade="BF"/>
    </w:rPr>
  </w:style>
  <w:style w:type="character" w:styleId="IntensiverVerweis">
    <w:name w:val="Intense Reference"/>
    <w:basedOn w:val="Absatz-Standardschriftart"/>
    <w:uiPriority w:val="32"/>
    <w:qFormat/>
    <w:rsid w:val="001752F2"/>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A265E95BDD5AF48A318AFC9074D1A17" ma:contentTypeVersion="19" ma:contentTypeDescription="Ein neues Dokument erstellen." ma:contentTypeScope="" ma:versionID="1d2b915340fb2f2ae3cdee5a770d26e8">
  <xsd:schema xmlns:xsd="http://www.w3.org/2001/XMLSchema" xmlns:xs="http://www.w3.org/2001/XMLSchema" xmlns:p="http://schemas.microsoft.com/office/2006/metadata/properties" xmlns:ns2="ea626501-0a72-48e6-b789-dd9a114e787e" xmlns:ns3="e6114753-ed37-47e3-9b7e-d7b5d746bec1" targetNamespace="http://schemas.microsoft.com/office/2006/metadata/properties" ma:root="true" ma:fieldsID="03c0ef40c4ee45cd8f1994af3c6c0aa2" ns2:_="" ns3:_="">
    <xsd:import namespace="ea626501-0a72-48e6-b789-dd9a114e787e"/>
    <xsd:import namespace="e6114753-ed37-47e3-9b7e-d7b5d746be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626501-0a72-48e6-b789-dd9a114e7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619ee979-af80-4cdc-9715-3635f341ba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114753-ed37-47e3-9b7e-d7b5d746bec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ccdea4-a1ba-4ab4-8b26-680667696e98}" ma:internalName="TaxCatchAll" ma:showField="CatchAllData" ma:web="e6114753-ed37-47e3-9b7e-d7b5d746bec1">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626501-0a72-48e6-b789-dd9a114e787e">
      <Terms xmlns="http://schemas.microsoft.com/office/infopath/2007/PartnerControls"/>
    </lcf76f155ced4ddcb4097134ff3c332f>
    <TaxCatchAll xmlns="e6114753-ed37-47e3-9b7e-d7b5d746bec1" xsi:nil="true"/>
  </documentManagement>
</p:properties>
</file>

<file path=customXml/itemProps1.xml><?xml version="1.0" encoding="utf-8"?>
<ds:datastoreItem xmlns:ds="http://schemas.openxmlformats.org/officeDocument/2006/customXml" ds:itemID="{B6A1728F-0F30-44BF-9078-9741DAB936C1}"/>
</file>

<file path=customXml/itemProps2.xml><?xml version="1.0" encoding="utf-8"?>
<ds:datastoreItem xmlns:ds="http://schemas.openxmlformats.org/officeDocument/2006/customXml" ds:itemID="{C1D76A43-7955-4008-91DB-5A478972FFC8}"/>
</file>

<file path=customXml/itemProps3.xml><?xml version="1.0" encoding="utf-8"?>
<ds:datastoreItem xmlns:ds="http://schemas.openxmlformats.org/officeDocument/2006/customXml" ds:itemID="{A3844824-450C-4B6D-B26D-50FD185F3E82}"/>
</file>

<file path=docProps/app.xml><?xml version="1.0" encoding="utf-8"?>
<Properties xmlns="http://schemas.openxmlformats.org/officeDocument/2006/extended-properties" xmlns:vt="http://schemas.openxmlformats.org/officeDocument/2006/docPropsVTypes">
  <Template>Normal</Template>
  <TotalTime>0</TotalTime>
  <Pages>2</Pages>
  <Words>686</Words>
  <Characters>4326</Characters>
  <Application>Microsoft Office Word</Application>
  <DocSecurity>0</DocSecurity>
  <Lines>36</Lines>
  <Paragraphs>10</Paragraphs>
  <ScaleCrop>false</ScaleCrop>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Milz</dc:creator>
  <cp:keywords/>
  <dc:description/>
  <cp:lastModifiedBy>Florian Milz</cp:lastModifiedBy>
  <cp:revision>1</cp:revision>
  <dcterms:created xsi:type="dcterms:W3CDTF">2025-11-19T17:44:00Z</dcterms:created>
  <dcterms:modified xsi:type="dcterms:W3CDTF">2025-11-19T17:46:00Z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0x0101007A265E95BDD5AF48A318AFC9074D1A17</vt:lpwstr>
  </property>
</Properties>
</file>